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A91" w:rsidRPr="0036151A" w:rsidRDefault="009D0A91" w:rsidP="009D0A9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/>
        </w:rPr>
        <w:t xml:space="preserve">                                   </w:t>
      </w:r>
      <w:bookmarkStart w:id="0" w:name="_GoBack"/>
      <w:bookmarkEnd w:id="0"/>
      <w:r>
        <w:rPr>
          <w:noProof/>
          <w:kern w:val="32"/>
          <w:sz w:val="32"/>
          <w:szCs w:val="32"/>
          <w:lang w:val="uk-UA"/>
        </w:rPr>
        <w:t xml:space="preserve">    </w:t>
      </w:r>
      <w:r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kern w:val="32"/>
          <w:sz w:val="32"/>
          <w:szCs w:val="32"/>
          <w:lang w:val="uk-UA"/>
        </w:rPr>
        <w:t xml:space="preserve">                             </w:t>
      </w:r>
      <w:r w:rsidRPr="00266BD7">
        <w:rPr>
          <w:noProof/>
          <w:color w:val="FFFFFF"/>
          <w:kern w:val="32"/>
          <w:sz w:val="32"/>
          <w:szCs w:val="32"/>
          <w:lang w:val="uk-UA"/>
        </w:rPr>
        <w:t xml:space="preserve"> ПРОЄКТ</w:t>
      </w:r>
    </w:p>
    <w:p w:rsidR="009D0A91" w:rsidRDefault="009D0A91" w:rsidP="009D0A91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БУЧАНСЬКА     МІСЬКА      РАДА</w:t>
      </w:r>
    </w:p>
    <w:p w:rsidR="009D0A91" w:rsidRDefault="009D0A91" w:rsidP="009D0A9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9D0A91" w:rsidRDefault="009D0A91" w:rsidP="009D0A9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 ДЕВ’ЯТА  СЕСІЯ  СЬОМОГО  СКЛИКАННЯ</w:t>
      </w:r>
    </w:p>
    <w:p w:rsidR="009D0A91" w:rsidRDefault="009D0A91" w:rsidP="009D0A9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9D0A91" w:rsidRDefault="009D0A91" w:rsidP="009D0A9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:rsidR="009D0A91" w:rsidRDefault="009D0A91" w:rsidP="009D0A91">
      <w:pPr>
        <w:keepNext/>
        <w:spacing w:before="240" w:after="60"/>
        <w:outlineLvl w:val="0"/>
        <w:rPr>
          <w:b/>
          <w:bCs/>
          <w:color w:val="000000"/>
          <w:kern w:val="32"/>
          <w:szCs w:val="28"/>
          <w:lang w:val="uk-UA"/>
        </w:rPr>
      </w:pPr>
      <w:r>
        <w:rPr>
          <w:b/>
          <w:bCs/>
          <w:color w:val="000000"/>
          <w:kern w:val="32"/>
          <w:szCs w:val="28"/>
          <w:lang w:val="uk-UA"/>
        </w:rPr>
        <w:t xml:space="preserve">« 21 »  травня  2020 р. </w:t>
      </w:r>
      <w:r>
        <w:rPr>
          <w:b/>
          <w:bCs/>
          <w:color w:val="000000"/>
          <w:kern w:val="32"/>
          <w:szCs w:val="28"/>
          <w:lang w:val="uk-UA"/>
        </w:rPr>
        <w:tab/>
      </w:r>
      <w:r>
        <w:rPr>
          <w:b/>
          <w:bCs/>
          <w:color w:val="000000"/>
          <w:kern w:val="32"/>
          <w:szCs w:val="28"/>
          <w:lang w:val="uk-UA"/>
        </w:rPr>
        <w:tab/>
      </w:r>
      <w:r>
        <w:rPr>
          <w:b/>
          <w:bCs/>
          <w:color w:val="000000"/>
          <w:kern w:val="32"/>
          <w:szCs w:val="28"/>
          <w:lang w:val="uk-UA"/>
        </w:rPr>
        <w:tab/>
      </w:r>
      <w:r>
        <w:rPr>
          <w:b/>
          <w:bCs/>
          <w:color w:val="000000"/>
          <w:kern w:val="32"/>
          <w:szCs w:val="28"/>
          <w:lang w:val="uk-UA"/>
        </w:rPr>
        <w:tab/>
      </w:r>
      <w:r>
        <w:rPr>
          <w:b/>
          <w:bCs/>
          <w:color w:val="000000"/>
          <w:kern w:val="32"/>
          <w:szCs w:val="28"/>
          <w:lang w:val="uk-UA"/>
        </w:rPr>
        <w:tab/>
      </w:r>
      <w:r>
        <w:rPr>
          <w:b/>
          <w:bCs/>
          <w:color w:val="000000"/>
          <w:kern w:val="32"/>
          <w:szCs w:val="28"/>
          <w:lang w:val="uk-UA"/>
        </w:rPr>
        <w:tab/>
        <w:t xml:space="preserve">                 № 4896 - 79 –</w:t>
      </w:r>
      <w:r>
        <w:rPr>
          <w:b/>
          <w:bCs/>
          <w:color w:val="000000"/>
          <w:kern w:val="32"/>
          <w:szCs w:val="28"/>
          <w:lang w:val="en-US"/>
        </w:rPr>
        <w:t>V</w:t>
      </w:r>
      <w:r>
        <w:rPr>
          <w:b/>
          <w:bCs/>
          <w:color w:val="000000"/>
          <w:kern w:val="32"/>
          <w:szCs w:val="28"/>
          <w:lang w:val="uk-UA"/>
        </w:rPr>
        <w:t>ІІ</w:t>
      </w:r>
    </w:p>
    <w:p w:rsidR="009D0A91" w:rsidRDefault="009D0A91" w:rsidP="009D0A91">
      <w:pPr>
        <w:keepNext/>
        <w:spacing w:before="240" w:after="60"/>
        <w:outlineLvl w:val="0"/>
        <w:rPr>
          <w:b/>
          <w:bCs/>
          <w:color w:val="000000"/>
          <w:kern w:val="32"/>
          <w:sz w:val="16"/>
          <w:szCs w:val="16"/>
          <w:lang w:val="uk-UA"/>
        </w:rPr>
      </w:pPr>
    </w:p>
    <w:p w:rsidR="009D0A91" w:rsidRPr="00FC5F1B" w:rsidRDefault="009D0A91" w:rsidP="009D0A91">
      <w:pPr>
        <w:rPr>
          <w:b/>
          <w:sz w:val="26"/>
          <w:szCs w:val="26"/>
          <w:lang w:val="uk-UA"/>
        </w:rPr>
      </w:pPr>
      <w:r w:rsidRPr="00FC5F1B">
        <w:rPr>
          <w:b/>
          <w:sz w:val="26"/>
          <w:szCs w:val="26"/>
          <w:lang w:val="uk-UA"/>
        </w:rPr>
        <w:t xml:space="preserve">Про надання безповоротної фінансової </w:t>
      </w:r>
    </w:p>
    <w:p w:rsidR="009D0A91" w:rsidRPr="00FC5F1B" w:rsidRDefault="009D0A91" w:rsidP="009D0A91">
      <w:pPr>
        <w:rPr>
          <w:b/>
          <w:sz w:val="26"/>
          <w:szCs w:val="26"/>
          <w:lang w:val="uk-UA"/>
        </w:rPr>
      </w:pPr>
      <w:r w:rsidRPr="00FC5F1B">
        <w:rPr>
          <w:b/>
          <w:sz w:val="26"/>
          <w:szCs w:val="26"/>
          <w:lang w:val="uk-UA"/>
        </w:rPr>
        <w:t>допомоги КП «</w:t>
      </w:r>
      <w:proofErr w:type="spellStart"/>
      <w:r w:rsidRPr="00FC5F1B">
        <w:rPr>
          <w:b/>
          <w:sz w:val="26"/>
          <w:szCs w:val="26"/>
          <w:lang w:val="uk-UA"/>
        </w:rPr>
        <w:t>Бучанське</w:t>
      </w:r>
      <w:proofErr w:type="spellEnd"/>
      <w:r w:rsidRPr="00FC5F1B">
        <w:rPr>
          <w:b/>
          <w:sz w:val="26"/>
          <w:szCs w:val="26"/>
          <w:lang w:val="uk-UA"/>
        </w:rPr>
        <w:t xml:space="preserve"> УЖКГ»</w:t>
      </w:r>
    </w:p>
    <w:p w:rsidR="009D0A91" w:rsidRPr="00FC5F1B" w:rsidRDefault="009D0A91" w:rsidP="009D0A91">
      <w:pPr>
        <w:ind w:firstLine="709"/>
        <w:rPr>
          <w:b/>
          <w:sz w:val="26"/>
          <w:szCs w:val="26"/>
          <w:lang w:val="uk-UA"/>
        </w:rPr>
      </w:pPr>
    </w:p>
    <w:p w:rsidR="009D0A91" w:rsidRPr="00FC5F1B" w:rsidRDefault="009D0A91" w:rsidP="009D0A91">
      <w:pPr>
        <w:spacing w:line="288" w:lineRule="auto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Pr="00FC5F1B">
        <w:rPr>
          <w:sz w:val="26"/>
          <w:szCs w:val="26"/>
          <w:lang w:val="uk-UA"/>
        </w:rPr>
        <w:t xml:space="preserve">Згідно з «Програмою </w:t>
      </w:r>
      <w:r w:rsidRPr="00FC5F1B">
        <w:rPr>
          <w:rFonts w:hint="eastAsia"/>
          <w:sz w:val="26"/>
          <w:szCs w:val="26"/>
          <w:lang w:val="uk-UA"/>
        </w:rPr>
        <w:t>Бучанської</w:t>
      </w:r>
      <w:r w:rsidRPr="00FC5F1B">
        <w:rPr>
          <w:sz w:val="26"/>
          <w:szCs w:val="26"/>
          <w:lang w:val="uk-UA"/>
        </w:rPr>
        <w:t xml:space="preserve">  </w:t>
      </w:r>
      <w:r w:rsidRPr="00FC5F1B">
        <w:rPr>
          <w:rFonts w:hint="eastAsia"/>
          <w:sz w:val="26"/>
          <w:szCs w:val="26"/>
          <w:lang w:val="uk-UA"/>
        </w:rPr>
        <w:t>міської</w:t>
      </w:r>
      <w:r w:rsidRPr="00FC5F1B">
        <w:rPr>
          <w:sz w:val="26"/>
          <w:szCs w:val="26"/>
          <w:lang w:val="uk-UA"/>
        </w:rPr>
        <w:t xml:space="preserve"> </w:t>
      </w:r>
      <w:r w:rsidRPr="00FC5F1B">
        <w:rPr>
          <w:rFonts w:hint="eastAsia"/>
          <w:sz w:val="26"/>
          <w:szCs w:val="26"/>
          <w:lang w:val="uk-UA"/>
        </w:rPr>
        <w:t>об</w:t>
      </w:r>
      <w:r w:rsidRPr="00FC5F1B">
        <w:rPr>
          <w:sz w:val="26"/>
          <w:szCs w:val="26"/>
          <w:lang w:val="uk-UA"/>
        </w:rPr>
        <w:t>'</w:t>
      </w:r>
      <w:r w:rsidRPr="00FC5F1B">
        <w:rPr>
          <w:rFonts w:hint="eastAsia"/>
          <w:sz w:val="26"/>
          <w:szCs w:val="26"/>
          <w:lang w:val="uk-UA"/>
        </w:rPr>
        <w:t>єднаної</w:t>
      </w:r>
      <w:r>
        <w:rPr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 xml:space="preserve"> </w:t>
      </w:r>
      <w:r w:rsidRPr="00FC5F1B">
        <w:rPr>
          <w:rFonts w:hint="eastAsia"/>
          <w:sz w:val="26"/>
          <w:szCs w:val="26"/>
          <w:lang w:val="uk-UA"/>
        </w:rPr>
        <w:t>територіальної</w:t>
      </w:r>
      <w:r w:rsidRPr="00FC5F1B">
        <w:rPr>
          <w:sz w:val="26"/>
          <w:szCs w:val="26"/>
          <w:lang w:val="uk-UA"/>
        </w:rPr>
        <w:t xml:space="preserve"> </w:t>
      </w:r>
      <w:r w:rsidRPr="00FC5F1B">
        <w:rPr>
          <w:rFonts w:hint="eastAsia"/>
          <w:sz w:val="26"/>
          <w:szCs w:val="26"/>
          <w:lang w:val="uk-UA"/>
        </w:rPr>
        <w:t>громади</w:t>
      </w:r>
      <w:r w:rsidRPr="00FC5F1B">
        <w:rPr>
          <w:sz w:val="26"/>
          <w:szCs w:val="26"/>
          <w:lang w:val="uk-UA"/>
        </w:rPr>
        <w:t xml:space="preserve"> </w:t>
      </w:r>
      <w:r w:rsidRPr="00FC5F1B">
        <w:rPr>
          <w:rFonts w:hint="eastAsia"/>
          <w:sz w:val="26"/>
          <w:szCs w:val="26"/>
          <w:lang w:val="uk-UA"/>
        </w:rPr>
        <w:t>щодо</w:t>
      </w:r>
      <w:r w:rsidRPr="00FC5F1B">
        <w:rPr>
          <w:sz w:val="26"/>
          <w:szCs w:val="26"/>
          <w:lang w:val="uk-UA"/>
        </w:rPr>
        <w:t xml:space="preserve"> фінансової </w:t>
      </w:r>
      <w:r>
        <w:rPr>
          <w:sz w:val="26"/>
          <w:szCs w:val="26"/>
          <w:lang w:val="uk-UA"/>
        </w:rPr>
        <w:t xml:space="preserve"> </w:t>
      </w:r>
      <w:r w:rsidRPr="00FC5F1B">
        <w:rPr>
          <w:rFonts w:hint="eastAsia"/>
          <w:sz w:val="26"/>
          <w:szCs w:val="26"/>
          <w:lang w:val="uk-UA"/>
        </w:rPr>
        <w:t>підтримки</w:t>
      </w:r>
      <w:r>
        <w:rPr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 xml:space="preserve"> комунальних </w:t>
      </w:r>
      <w:r>
        <w:rPr>
          <w:sz w:val="26"/>
          <w:szCs w:val="26"/>
          <w:lang w:val="uk-UA"/>
        </w:rPr>
        <w:t xml:space="preserve"> </w:t>
      </w:r>
      <w:r w:rsidRPr="00FC5F1B">
        <w:rPr>
          <w:rFonts w:hint="eastAsia"/>
          <w:sz w:val="26"/>
          <w:szCs w:val="26"/>
          <w:lang w:val="uk-UA"/>
        </w:rPr>
        <w:t>підприємств</w:t>
      </w:r>
      <w:r w:rsidRPr="00FC5F1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 xml:space="preserve">Бучанської міської </w:t>
      </w:r>
      <w:r>
        <w:rPr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 xml:space="preserve">ради </w:t>
      </w:r>
      <w:r w:rsidRPr="00FC5F1B">
        <w:rPr>
          <w:rFonts w:hint="eastAsia"/>
          <w:sz w:val="26"/>
          <w:szCs w:val="26"/>
          <w:lang w:val="uk-UA"/>
        </w:rPr>
        <w:t>і</w:t>
      </w:r>
      <w:r w:rsidRPr="00FC5F1B">
        <w:rPr>
          <w:sz w:val="26"/>
          <w:szCs w:val="26"/>
          <w:lang w:val="uk-UA"/>
        </w:rPr>
        <w:t xml:space="preserve"> </w:t>
      </w:r>
      <w:r w:rsidRPr="00FC5F1B">
        <w:rPr>
          <w:rFonts w:hint="eastAsia"/>
          <w:sz w:val="26"/>
          <w:szCs w:val="26"/>
          <w:lang w:val="uk-UA"/>
        </w:rPr>
        <w:t>запобігання</w:t>
      </w:r>
      <w:r w:rsidRPr="00FC5F1B">
        <w:rPr>
          <w:sz w:val="26"/>
          <w:szCs w:val="26"/>
          <w:lang w:val="uk-UA"/>
        </w:rPr>
        <w:t xml:space="preserve"> їх </w:t>
      </w:r>
      <w:r w:rsidRPr="00FC5F1B">
        <w:rPr>
          <w:rFonts w:hint="eastAsia"/>
          <w:sz w:val="26"/>
          <w:szCs w:val="26"/>
          <w:lang w:val="uk-UA"/>
        </w:rPr>
        <w:t>банкрутству</w:t>
      </w:r>
      <w:r w:rsidRPr="00FC5F1B">
        <w:rPr>
          <w:sz w:val="26"/>
          <w:szCs w:val="26"/>
          <w:lang w:val="uk-UA"/>
        </w:rPr>
        <w:t xml:space="preserve"> </w:t>
      </w:r>
      <w:r w:rsidRPr="00FC5F1B">
        <w:rPr>
          <w:rFonts w:hint="eastAsia"/>
          <w:sz w:val="26"/>
          <w:szCs w:val="26"/>
          <w:lang w:val="uk-UA"/>
        </w:rPr>
        <w:t>на</w:t>
      </w:r>
      <w:r w:rsidRPr="00FC5F1B">
        <w:rPr>
          <w:sz w:val="26"/>
          <w:szCs w:val="26"/>
          <w:lang w:val="uk-UA"/>
        </w:rPr>
        <w:t xml:space="preserve"> 2020 </w:t>
      </w:r>
      <w:r w:rsidRPr="00FC5F1B">
        <w:rPr>
          <w:rFonts w:hint="eastAsia"/>
          <w:sz w:val="26"/>
          <w:szCs w:val="26"/>
          <w:lang w:val="uk-UA"/>
        </w:rPr>
        <w:t>рік</w:t>
      </w:r>
      <w:r w:rsidRPr="00FC5F1B">
        <w:rPr>
          <w:sz w:val="26"/>
          <w:szCs w:val="26"/>
          <w:lang w:val="uk-UA"/>
        </w:rPr>
        <w:t>»,</w:t>
      </w:r>
      <w:r w:rsidRPr="00FC5F1B">
        <w:rPr>
          <w:b/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 xml:space="preserve">у відповідності до ст. 89 та 91 Бюджетного кодексу України, </w:t>
      </w:r>
      <w:r w:rsidRPr="006F3082">
        <w:rPr>
          <w:bCs/>
          <w:iCs/>
          <w:sz w:val="26"/>
          <w:szCs w:val="26"/>
          <w:lang w:val="uk-UA"/>
        </w:rPr>
        <w:t xml:space="preserve">враховуючи пропозиції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постійної 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депутатської комісії з питань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соціально-економічного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розвитку,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 підприємництва, </w:t>
      </w:r>
      <w:r>
        <w:rPr>
          <w:bCs/>
          <w:iCs/>
          <w:sz w:val="26"/>
          <w:szCs w:val="26"/>
          <w:lang w:val="uk-UA"/>
        </w:rPr>
        <w:t xml:space="preserve">  </w:t>
      </w:r>
      <w:r w:rsidRPr="006F3082">
        <w:rPr>
          <w:bCs/>
          <w:iCs/>
          <w:sz w:val="26"/>
          <w:szCs w:val="26"/>
          <w:lang w:val="uk-UA"/>
        </w:rPr>
        <w:t>житлово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-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 xml:space="preserve">комунального </w:t>
      </w:r>
      <w:r>
        <w:rPr>
          <w:bCs/>
          <w:iCs/>
          <w:sz w:val="26"/>
          <w:szCs w:val="26"/>
          <w:lang w:val="uk-UA"/>
        </w:rPr>
        <w:t xml:space="preserve">      </w:t>
      </w:r>
      <w:r w:rsidRPr="006F3082">
        <w:rPr>
          <w:bCs/>
          <w:iCs/>
          <w:sz w:val="26"/>
          <w:szCs w:val="26"/>
          <w:lang w:val="uk-UA"/>
        </w:rPr>
        <w:t>господарства,</w:t>
      </w:r>
      <w:r>
        <w:rPr>
          <w:bCs/>
          <w:iCs/>
          <w:sz w:val="26"/>
          <w:szCs w:val="26"/>
          <w:lang w:val="uk-UA"/>
        </w:rPr>
        <w:t xml:space="preserve"> </w:t>
      </w:r>
      <w:r w:rsidRPr="006F3082">
        <w:rPr>
          <w:bCs/>
          <w:iCs/>
          <w:sz w:val="26"/>
          <w:szCs w:val="26"/>
          <w:lang w:val="uk-UA"/>
        </w:rPr>
        <w:t>бюджету, фінансів та інвестування</w:t>
      </w:r>
      <w:r>
        <w:rPr>
          <w:sz w:val="26"/>
          <w:szCs w:val="26"/>
          <w:lang w:val="uk-UA"/>
        </w:rPr>
        <w:t xml:space="preserve">, </w:t>
      </w:r>
      <w:r w:rsidRPr="00FC5F1B">
        <w:rPr>
          <w:sz w:val="26"/>
          <w:szCs w:val="26"/>
          <w:lang w:val="uk-UA"/>
        </w:rPr>
        <w:t xml:space="preserve">керуючись </w:t>
      </w:r>
      <w:r>
        <w:rPr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 xml:space="preserve">Законом </w:t>
      </w:r>
      <w:r>
        <w:rPr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 xml:space="preserve">України </w:t>
      </w:r>
      <w:r>
        <w:rPr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 xml:space="preserve"> «Про </w:t>
      </w:r>
      <w:r>
        <w:rPr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>місцеве</w:t>
      </w:r>
      <w:r>
        <w:rPr>
          <w:sz w:val="26"/>
          <w:szCs w:val="26"/>
          <w:lang w:val="uk-UA"/>
        </w:rPr>
        <w:t xml:space="preserve"> </w:t>
      </w:r>
      <w:r w:rsidRPr="00FC5F1B">
        <w:rPr>
          <w:sz w:val="26"/>
          <w:szCs w:val="26"/>
          <w:lang w:val="uk-UA"/>
        </w:rPr>
        <w:t xml:space="preserve"> самоврядування в Україні», міська рада</w:t>
      </w:r>
    </w:p>
    <w:p w:rsidR="009D0A91" w:rsidRPr="00FC5F1B" w:rsidRDefault="009D0A91" w:rsidP="009D0A91">
      <w:pPr>
        <w:spacing w:line="288" w:lineRule="auto"/>
        <w:jc w:val="both"/>
        <w:rPr>
          <w:sz w:val="26"/>
          <w:szCs w:val="26"/>
          <w:lang w:val="uk-UA"/>
        </w:rPr>
      </w:pPr>
    </w:p>
    <w:p w:rsidR="009D0A91" w:rsidRPr="00FC5F1B" w:rsidRDefault="009D0A91" w:rsidP="009D0A91">
      <w:pPr>
        <w:spacing w:line="288" w:lineRule="auto"/>
        <w:jc w:val="both"/>
        <w:rPr>
          <w:b/>
          <w:sz w:val="26"/>
          <w:szCs w:val="26"/>
          <w:lang w:val="uk-UA"/>
        </w:rPr>
      </w:pPr>
      <w:r w:rsidRPr="00FC5F1B">
        <w:rPr>
          <w:b/>
          <w:sz w:val="26"/>
          <w:szCs w:val="26"/>
          <w:lang w:val="uk-UA"/>
        </w:rPr>
        <w:tab/>
        <w:t>ВИРІШИЛА:</w:t>
      </w:r>
    </w:p>
    <w:p w:rsidR="009D0A91" w:rsidRPr="00FC5F1B" w:rsidRDefault="009D0A91" w:rsidP="009D0A91">
      <w:pPr>
        <w:spacing w:line="288" w:lineRule="auto"/>
        <w:jc w:val="both"/>
        <w:rPr>
          <w:b/>
          <w:sz w:val="26"/>
          <w:szCs w:val="26"/>
          <w:lang w:val="uk-UA"/>
        </w:rPr>
      </w:pPr>
    </w:p>
    <w:p w:rsidR="009D0A91" w:rsidRDefault="009D0A91" w:rsidP="009D0A91">
      <w:pPr>
        <w:pStyle w:val="a3"/>
        <w:spacing w:line="288" w:lineRule="auto"/>
        <w:ind w:firstLine="900"/>
        <w:jc w:val="both"/>
        <w:rPr>
          <w:sz w:val="26"/>
          <w:szCs w:val="26"/>
          <w:lang w:val="uk-UA"/>
        </w:rPr>
      </w:pPr>
      <w:r w:rsidRPr="00FC5F1B">
        <w:rPr>
          <w:b/>
          <w:sz w:val="26"/>
          <w:szCs w:val="26"/>
          <w:lang w:val="uk-UA"/>
        </w:rPr>
        <w:t>1</w:t>
      </w:r>
      <w:r w:rsidRPr="00FC5F1B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Надати Комунальному підприємству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управління житлово-комунального господарства» Бучанської міської ради за  рахунок  коштів  місцевого бюджету Бучанської  міської  ОТГ у 2020 році безповоротну  фінансову  допомогу у розмірі 3 450 000,00 грн. на  погашення заборгованості із заробітної плати, за  спожиті    енергоносії та комунальні послуги,  за   технічне   обслуговування та експлуатацію ліфтів.</w:t>
      </w:r>
    </w:p>
    <w:p w:rsidR="009D0A91" w:rsidRPr="00FC5F1B" w:rsidRDefault="009D0A91" w:rsidP="009D0A91">
      <w:pPr>
        <w:pStyle w:val="a3"/>
        <w:spacing w:line="288" w:lineRule="auto"/>
        <w:ind w:firstLine="900"/>
        <w:jc w:val="both"/>
        <w:rPr>
          <w:sz w:val="26"/>
          <w:szCs w:val="26"/>
          <w:lang w:val="uk-UA"/>
        </w:rPr>
      </w:pPr>
      <w:r w:rsidRPr="00FC5F1B">
        <w:rPr>
          <w:b/>
          <w:sz w:val="26"/>
          <w:szCs w:val="26"/>
          <w:lang w:val="uk-UA"/>
        </w:rPr>
        <w:t>2.</w:t>
      </w:r>
      <w:r w:rsidRPr="00FC5F1B">
        <w:rPr>
          <w:sz w:val="26"/>
          <w:szCs w:val="26"/>
          <w:lang w:val="uk-UA"/>
        </w:rPr>
        <w:t xml:space="preserve"> Доручити Бучанському міському голові укласти відповідну угоду з </w:t>
      </w:r>
      <w:r>
        <w:rPr>
          <w:sz w:val="26"/>
          <w:szCs w:val="26"/>
          <w:lang w:val="uk-UA"/>
        </w:rPr>
        <w:t>КП «</w:t>
      </w:r>
      <w:proofErr w:type="spellStart"/>
      <w:r>
        <w:rPr>
          <w:sz w:val="26"/>
          <w:szCs w:val="26"/>
          <w:lang w:val="uk-UA"/>
        </w:rPr>
        <w:t>Бучанське</w:t>
      </w:r>
      <w:proofErr w:type="spellEnd"/>
      <w:r>
        <w:rPr>
          <w:sz w:val="26"/>
          <w:szCs w:val="26"/>
          <w:lang w:val="uk-UA"/>
        </w:rPr>
        <w:t xml:space="preserve"> УЖКГ» про надання безповоротної фінансової допомоги</w:t>
      </w:r>
      <w:r w:rsidRPr="00FC5F1B">
        <w:rPr>
          <w:sz w:val="26"/>
          <w:szCs w:val="26"/>
          <w:lang w:val="uk-UA"/>
        </w:rPr>
        <w:t>.</w:t>
      </w:r>
    </w:p>
    <w:p w:rsidR="009D0A91" w:rsidRPr="00FC5F1B" w:rsidRDefault="009D0A91" w:rsidP="009D0A91">
      <w:pPr>
        <w:spacing w:after="120" w:line="288" w:lineRule="auto"/>
        <w:ind w:firstLine="900"/>
        <w:jc w:val="both"/>
        <w:rPr>
          <w:sz w:val="26"/>
          <w:szCs w:val="26"/>
          <w:lang w:val="uk-UA"/>
        </w:rPr>
      </w:pPr>
      <w:r w:rsidRPr="00FC5F1B">
        <w:rPr>
          <w:b/>
          <w:sz w:val="26"/>
          <w:szCs w:val="26"/>
          <w:lang w:val="uk-UA"/>
        </w:rPr>
        <w:t>3</w:t>
      </w:r>
      <w:r w:rsidRPr="00FC5F1B">
        <w:rPr>
          <w:b/>
          <w:sz w:val="26"/>
          <w:szCs w:val="26"/>
        </w:rPr>
        <w:t>.</w:t>
      </w:r>
      <w:r w:rsidRPr="00FC5F1B">
        <w:rPr>
          <w:sz w:val="26"/>
          <w:szCs w:val="26"/>
        </w:rPr>
        <w:t xml:space="preserve"> Контроль за </w:t>
      </w:r>
      <w:proofErr w:type="spellStart"/>
      <w:r w:rsidRPr="00FC5F1B">
        <w:rPr>
          <w:sz w:val="26"/>
          <w:szCs w:val="26"/>
        </w:rPr>
        <w:t>виконанням</w:t>
      </w:r>
      <w:proofErr w:type="spellEnd"/>
      <w:r w:rsidRPr="00FC5F1B">
        <w:rPr>
          <w:sz w:val="26"/>
          <w:szCs w:val="26"/>
        </w:rPr>
        <w:t xml:space="preserve"> </w:t>
      </w:r>
      <w:proofErr w:type="spellStart"/>
      <w:r w:rsidRPr="00FC5F1B">
        <w:rPr>
          <w:sz w:val="26"/>
          <w:szCs w:val="26"/>
        </w:rPr>
        <w:t>даного</w:t>
      </w:r>
      <w:proofErr w:type="spellEnd"/>
      <w:r w:rsidRPr="00FC5F1B">
        <w:rPr>
          <w:sz w:val="26"/>
          <w:szCs w:val="26"/>
        </w:rPr>
        <w:t xml:space="preserve"> </w:t>
      </w:r>
      <w:proofErr w:type="spellStart"/>
      <w:r w:rsidRPr="00FC5F1B">
        <w:rPr>
          <w:sz w:val="26"/>
          <w:szCs w:val="26"/>
        </w:rPr>
        <w:t>рішення</w:t>
      </w:r>
      <w:proofErr w:type="spellEnd"/>
      <w:r w:rsidRPr="00FC5F1B">
        <w:rPr>
          <w:sz w:val="26"/>
          <w:szCs w:val="26"/>
        </w:rPr>
        <w:t xml:space="preserve"> </w:t>
      </w:r>
      <w:proofErr w:type="spellStart"/>
      <w:r w:rsidRPr="00FC5F1B">
        <w:rPr>
          <w:sz w:val="26"/>
          <w:szCs w:val="26"/>
        </w:rPr>
        <w:t>покласти</w:t>
      </w:r>
      <w:proofErr w:type="spellEnd"/>
      <w:r w:rsidRPr="00FC5F1B">
        <w:rPr>
          <w:sz w:val="26"/>
          <w:szCs w:val="26"/>
        </w:rPr>
        <w:t xml:space="preserve"> на </w:t>
      </w:r>
      <w:proofErr w:type="spellStart"/>
      <w:r w:rsidRPr="00FC5F1B">
        <w:rPr>
          <w:sz w:val="26"/>
          <w:szCs w:val="26"/>
        </w:rPr>
        <w:t>постійну</w:t>
      </w:r>
      <w:proofErr w:type="spellEnd"/>
      <w:r w:rsidRPr="00FC5F1B">
        <w:rPr>
          <w:sz w:val="26"/>
          <w:szCs w:val="26"/>
        </w:rPr>
        <w:t xml:space="preserve"> </w:t>
      </w:r>
      <w:proofErr w:type="spellStart"/>
      <w:r w:rsidRPr="00FC5F1B">
        <w:rPr>
          <w:sz w:val="26"/>
          <w:szCs w:val="26"/>
        </w:rPr>
        <w:t>комісію</w:t>
      </w:r>
      <w:proofErr w:type="spellEnd"/>
      <w:r w:rsidRPr="00FC5F1B">
        <w:rPr>
          <w:sz w:val="26"/>
          <w:szCs w:val="26"/>
        </w:rPr>
        <w:t xml:space="preserve"> з </w:t>
      </w:r>
      <w:proofErr w:type="spellStart"/>
      <w:r w:rsidRPr="00FC5F1B">
        <w:rPr>
          <w:sz w:val="26"/>
          <w:szCs w:val="26"/>
        </w:rPr>
        <w:t>питань</w:t>
      </w:r>
      <w:proofErr w:type="spellEnd"/>
      <w:r w:rsidRPr="00FC5F1B">
        <w:rPr>
          <w:sz w:val="26"/>
          <w:szCs w:val="26"/>
        </w:rPr>
        <w:t xml:space="preserve"> </w:t>
      </w:r>
      <w:r w:rsidRPr="00FC5F1B">
        <w:rPr>
          <w:sz w:val="26"/>
          <w:szCs w:val="26"/>
          <w:lang w:val="uk-UA"/>
        </w:rPr>
        <w:t>соціально-</w:t>
      </w:r>
      <w:proofErr w:type="spellStart"/>
      <w:r w:rsidRPr="00FC5F1B">
        <w:rPr>
          <w:sz w:val="26"/>
          <w:szCs w:val="26"/>
        </w:rPr>
        <w:t>економічного</w:t>
      </w:r>
      <w:proofErr w:type="spellEnd"/>
      <w:r w:rsidRPr="00FC5F1B">
        <w:rPr>
          <w:sz w:val="26"/>
          <w:szCs w:val="26"/>
        </w:rPr>
        <w:t xml:space="preserve"> </w:t>
      </w:r>
      <w:r w:rsidRPr="00FC5F1B">
        <w:rPr>
          <w:sz w:val="26"/>
          <w:szCs w:val="26"/>
          <w:lang w:val="uk-UA"/>
        </w:rPr>
        <w:t>розвитку</w:t>
      </w:r>
      <w:r w:rsidRPr="00FC5F1B">
        <w:rPr>
          <w:sz w:val="26"/>
          <w:szCs w:val="26"/>
        </w:rPr>
        <w:t>,</w:t>
      </w:r>
      <w:r w:rsidRPr="00FC5F1B">
        <w:rPr>
          <w:sz w:val="26"/>
          <w:szCs w:val="26"/>
          <w:lang w:val="uk-UA"/>
        </w:rPr>
        <w:t xml:space="preserve"> підприємництва, житлово-комунального господарства,</w:t>
      </w:r>
      <w:r w:rsidRPr="00FC5F1B">
        <w:rPr>
          <w:sz w:val="26"/>
          <w:szCs w:val="26"/>
        </w:rPr>
        <w:t xml:space="preserve"> бюджету, </w:t>
      </w:r>
      <w:proofErr w:type="spellStart"/>
      <w:r w:rsidRPr="00FC5F1B">
        <w:rPr>
          <w:sz w:val="26"/>
          <w:szCs w:val="26"/>
        </w:rPr>
        <w:t>фінансів</w:t>
      </w:r>
      <w:proofErr w:type="spellEnd"/>
      <w:r w:rsidRPr="00FC5F1B">
        <w:rPr>
          <w:sz w:val="26"/>
          <w:szCs w:val="26"/>
        </w:rPr>
        <w:t xml:space="preserve"> та </w:t>
      </w:r>
      <w:proofErr w:type="spellStart"/>
      <w:r w:rsidRPr="00FC5F1B">
        <w:rPr>
          <w:sz w:val="26"/>
          <w:szCs w:val="26"/>
        </w:rPr>
        <w:t>інвестування</w:t>
      </w:r>
      <w:proofErr w:type="spellEnd"/>
      <w:r w:rsidRPr="00FC5F1B">
        <w:rPr>
          <w:sz w:val="26"/>
          <w:szCs w:val="26"/>
          <w:lang w:val="uk-UA"/>
        </w:rPr>
        <w:t>.</w:t>
      </w:r>
    </w:p>
    <w:p w:rsidR="009D0A91" w:rsidRDefault="009D0A91" w:rsidP="009D0A91">
      <w:pPr>
        <w:spacing w:after="120"/>
        <w:ind w:firstLine="900"/>
        <w:jc w:val="both"/>
        <w:rPr>
          <w:lang w:val="uk-UA"/>
        </w:rPr>
      </w:pPr>
    </w:p>
    <w:p w:rsidR="009D0A91" w:rsidRDefault="009D0A91" w:rsidP="009D0A91">
      <w:pPr>
        <w:spacing w:after="120"/>
        <w:ind w:firstLine="900"/>
        <w:jc w:val="both"/>
        <w:rPr>
          <w:lang w:val="uk-UA"/>
        </w:rPr>
      </w:pPr>
    </w:p>
    <w:p w:rsidR="009D0A91" w:rsidRDefault="009D0A91" w:rsidP="009D0A9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Міський голова                                                         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</w:p>
    <w:p w:rsidR="009D0A91" w:rsidRDefault="009D0A91" w:rsidP="009D0A91">
      <w:pPr>
        <w:rPr>
          <w:rFonts w:ascii="Cambria" w:hAnsi="Cambria"/>
          <w:sz w:val="22"/>
          <w:szCs w:val="22"/>
          <w:lang w:eastAsia="en-US"/>
        </w:rPr>
      </w:pPr>
    </w:p>
    <w:p w:rsidR="00581FED" w:rsidRDefault="00581FED"/>
    <w:sectPr w:rsidR="00581FED" w:rsidSect="009D0A9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08"/>
    <w:rsid w:val="00581FED"/>
    <w:rsid w:val="00690F08"/>
    <w:rsid w:val="009D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333B6-524E-4331-919E-1C7FD41A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0A91"/>
    <w:pPr>
      <w:spacing w:after="120"/>
    </w:pPr>
  </w:style>
  <w:style w:type="character" w:customStyle="1" w:styleId="a4">
    <w:name w:val="Основной текст Знак"/>
    <w:basedOn w:val="a0"/>
    <w:link w:val="a3"/>
    <w:rsid w:val="009D0A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2020-06-03T12:11:00Z</dcterms:created>
  <dcterms:modified xsi:type="dcterms:W3CDTF">2020-06-03T12:11:00Z</dcterms:modified>
</cp:coreProperties>
</file>